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</w:p>
    <w:tbl>
      <w:tblPr>
        <w:tblStyle w:val="7"/>
        <w:tblpPr w:leftFromText="180" w:rightFromText="180" w:vertAnchor="text" w:horzAnchor="page" w:tblpXSpec="center" w:tblpY="846"/>
        <w:tblOverlap w:val="never"/>
        <w:tblW w:w="141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10"/>
        <w:gridCol w:w="19"/>
        <w:gridCol w:w="529"/>
        <w:gridCol w:w="3175"/>
        <w:gridCol w:w="1295"/>
        <w:gridCol w:w="858"/>
        <w:gridCol w:w="853"/>
        <w:gridCol w:w="3259"/>
        <w:gridCol w:w="533"/>
        <w:gridCol w:w="573"/>
        <w:gridCol w:w="563"/>
        <w:gridCol w:w="549"/>
        <w:gridCol w:w="502"/>
        <w:gridCol w:w="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16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下李乡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社会救助领域基层政务公开标准目录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《社会救助暂行办法》（国务院令第649号）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山西省人民政府关于贯彻落实《社会救助暂行办法》的实施意见（晋政发〔2014〕35号）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社会救助信访通讯地址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社会救助投诉举报电话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相关政策规定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《最低生活保障审核审批办法（试行）》（民发〔2012〕220号）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《山西省最低生活保障审核审批办法（试行）》（晋民发〔2013〕72号）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最低生活保障标准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《国务院关于进一步加强和改进最低生活保障工作的意见》（国发〔2012〕45号）、</w:t>
            </w:r>
            <w:r>
              <w:rPr>
                <w:rStyle w:val="14"/>
                <w:rFonts w:hint="default"/>
                <w:sz w:val="20"/>
                <w:szCs w:val="20"/>
              </w:rPr>
              <w:t>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firstLine="196" w:firstLine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民政部关于印发《特困人员认定办法》的通知（民发〔2016〕178号）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民政部关于贯彻落实《国务院关于进一步健全特困人员救助供养制度的意见》（民发〔2016〕115号）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山西省人民政府关于进一步健全完善特困人员救助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供养制度的实施意见（晋政发〔2016〕61号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山西省民政厅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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山西省财政厅关于制定特困人员救助供养指导标准的通知（晋民发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〔2017〕57号）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救助供养标准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终止供养名单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196" w:firstLine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特困人员名单及相关信息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《国务院关于全面建立临时救助制度的通知》（国发〔2014〕47号）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3"/>
                <w:rFonts w:hint="default"/>
                <w:sz w:val="20"/>
                <w:szCs w:val="20"/>
              </w:rPr>
              <w:t>《民政部 财政部关于进一步加强和改进临时救助工作的意见》（民发〔2018〕23号）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山西省人民政府关于贯彻落实《社会救助暂行办法》的实施意见（</w:t>
            </w:r>
            <w:r>
              <w:rPr>
                <w:rStyle w:val="13"/>
                <w:rFonts w:hint="default"/>
                <w:sz w:val="20"/>
                <w:szCs w:val="20"/>
              </w:rPr>
              <w:t>晋政发〔2014〕35号）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山西省民政厅</w:t>
            </w:r>
            <w:r>
              <w:rPr>
                <w:rStyle w:val="11"/>
                <w:sz w:val="20"/>
                <w:szCs w:val="20"/>
              </w:rPr>
              <w:t></w:t>
            </w:r>
            <w:r>
              <w:rPr>
                <w:rStyle w:val="11"/>
                <w:rFonts w:hint="eastAsia"/>
                <w:sz w:val="20"/>
                <w:szCs w:val="20"/>
              </w:rPr>
              <w:t>山西省财政厅关于进一步加强和改进临时救助工作的通知（晋</w:t>
            </w:r>
            <w:r>
              <w:rPr>
                <w:rStyle w:val="13"/>
                <w:rFonts w:hint="default"/>
                <w:sz w:val="20"/>
                <w:szCs w:val="20"/>
              </w:rPr>
              <w:t>民发〔2018〕72号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支出型临时救助对象名单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救助金额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救助事由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审核或审批结束之日起10个工作日内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80" w:lineRule="exact"/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17" w:right="1417" w:bottom="1134" w:left="1417" w:header="851" w:footer="850" w:gutter="0"/>
          <w:paperSrc w:first="260"/>
          <w:pgNumType w:fmt="numberInDash"/>
          <w:cols w:space="720" w:num="1"/>
          <w:titlePg/>
          <w:docGrid w:type="linesAndChars" w:linePitch="589" w:charSpace="-849"/>
        </w:sectPr>
      </w:pPr>
    </w:p>
    <w:p>
      <w:pPr>
        <w:spacing w:line="580" w:lineRule="exact"/>
        <w:rPr>
          <w:rFonts w:ascii="仿宋_GB2312" w:hAnsi="仿宋_GB2312" w:cs="仿宋_GB2312"/>
          <w:sz w:val="28"/>
          <w:szCs w:val="28"/>
        </w:rPr>
      </w:pPr>
      <w:bookmarkStart w:id="0" w:name="_GoBack"/>
      <w:bookmarkEnd w:id="0"/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4" w:left="1531" w:header="851" w:footer="850" w:gutter="0"/>
      <w:paperSrc w:first="260"/>
      <w:pgNumType w:fmt="numberInDash"/>
      <w:cols w:space="720" w:num="1"/>
      <w:titlePg/>
      <w:docGrid w:type="linesAndChars" w:linePitch="797" w:charSpace="21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-40.3pt;height:20.65pt;width:48.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dit="forms" w:enforcement="0"/>
  <w:defaultTabStop w:val="420"/>
  <w:evenAndOddHeaders w:val="1"/>
  <w:drawingGridHorizontalSpacing w:val="161"/>
  <w:drawingGridVerticalSpacing w:val="39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7204E"/>
    <w:rsid w:val="000E28ED"/>
    <w:rsid w:val="001D6D73"/>
    <w:rsid w:val="0023664F"/>
    <w:rsid w:val="00250514"/>
    <w:rsid w:val="003F3C60"/>
    <w:rsid w:val="00403D58"/>
    <w:rsid w:val="00414E36"/>
    <w:rsid w:val="004240D1"/>
    <w:rsid w:val="00665E4A"/>
    <w:rsid w:val="008870EA"/>
    <w:rsid w:val="009A4B55"/>
    <w:rsid w:val="00B56E29"/>
    <w:rsid w:val="00BC4F0B"/>
    <w:rsid w:val="00C70E49"/>
    <w:rsid w:val="00D32F6C"/>
    <w:rsid w:val="00E25280"/>
    <w:rsid w:val="00FC3384"/>
    <w:rsid w:val="09A76948"/>
    <w:rsid w:val="0B9E5B6E"/>
    <w:rsid w:val="147A6371"/>
    <w:rsid w:val="16266ADA"/>
    <w:rsid w:val="1797204E"/>
    <w:rsid w:val="1CF561A9"/>
    <w:rsid w:val="27FF07BB"/>
    <w:rsid w:val="2C690FD7"/>
    <w:rsid w:val="2CBB4861"/>
    <w:rsid w:val="2D3E41DC"/>
    <w:rsid w:val="2E042DF3"/>
    <w:rsid w:val="2F8E3E8A"/>
    <w:rsid w:val="305A1778"/>
    <w:rsid w:val="31280E75"/>
    <w:rsid w:val="31C23EB2"/>
    <w:rsid w:val="325A518D"/>
    <w:rsid w:val="351A17AE"/>
    <w:rsid w:val="3DF82271"/>
    <w:rsid w:val="443527E6"/>
    <w:rsid w:val="559630F8"/>
    <w:rsid w:val="56463082"/>
    <w:rsid w:val="5BA30162"/>
    <w:rsid w:val="5C441B08"/>
    <w:rsid w:val="61A237A2"/>
    <w:rsid w:val="71A56415"/>
    <w:rsid w:val="79F00437"/>
    <w:rsid w:val="7BA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91"/>
    <w:basedOn w:val="9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2">
    <w:name w:val="纯文本 Char"/>
    <w:link w:val="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9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hint="default" w:ascii="Wingdings" w:hAnsi="Wingdings" w:eastAsia="宋体" w:cs="Wingdings"/>
      <w:color w:val="000000"/>
      <w:sz w:val="20"/>
      <w:szCs w:val="20"/>
      <w:u w:val="none"/>
    </w:rPr>
  </w:style>
  <w:style w:type="paragraph" w:customStyle="1" w:styleId="17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666</Words>
  <Characters>3800</Characters>
  <Lines>31</Lines>
  <Paragraphs>8</Paragraphs>
  <TotalTime>17</TotalTime>
  <ScaleCrop>false</ScaleCrop>
  <LinksUpToDate>false</LinksUpToDate>
  <CharactersWithSpaces>4458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2020-08-07T07:39:00Z</dcterms:created>
  <dc:creator>微软中国</dc:creator>
  <cp:lastModifiedBy>lenovo</cp:lastModifiedBy>
  <cp:lastPrinted>2020-12-03T05:17:59Z</cp:lastPrinted>
  <dcterms:modified xsi:type="dcterms:W3CDTF">2020-12-03T05:18:26Z</dcterms:modified>
  <dc:title>晋林院党〔2013〕16号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